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A80" w:rsidRDefault="000C0A80" w:rsidP="000C0A80">
      <w:pPr>
        <w:jc w:val="center"/>
        <w:rPr>
          <w:rFonts w:ascii="Arial" w:hAnsi="Arial" w:cs="Arial"/>
          <w:b/>
          <w:sz w:val="28"/>
          <w:szCs w:val="28"/>
        </w:rPr>
      </w:pPr>
      <w:r>
        <w:rPr>
          <w:rFonts w:ascii="Arial" w:hAnsi="Arial" w:cs="Arial"/>
          <w:b/>
          <w:sz w:val="28"/>
          <w:szCs w:val="28"/>
        </w:rPr>
        <w:t>Matter</w:t>
      </w:r>
    </w:p>
    <w:p w:rsidR="000C0A80" w:rsidRDefault="000C0A80" w:rsidP="000C0A80">
      <w:pPr>
        <w:rPr>
          <w:rFonts w:ascii="Arial" w:hAnsi="Arial" w:cs="Arial"/>
        </w:rPr>
      </w:pPr>
    </w:p>
    <w:p w:rsidR="000C0A80" w:rsidRDefault="000C0A80" w:rsidP="000C0A80">
      <w:pPr>
        <w:jc w:val="center"/>
        <w:rPr>
          <w:rFonts w:ascii="Arial" w:hAnsi="Arial" w:cs="Arial"/>
          <w:b/>
        </w:rPr>
      </w:pPr>
      <w:r>
        <w:rPr>
          <w:rFonts w:ascii="Arial" w:hAnsi="Arial" w:cs="Arial"/>
          <w:b/>
        </w:rPr>
        <w:t>Lesson #3:</w:t>
      </w:r>
      <w:r>
        <w:rPr>
          <w:rFonts w:ascii="Arial" w:hAnsi="Arial" w:cs="Arial"/>
        </w:rPr>
        <w:t xml:space="preserve"> </w:t>
      </w:r>
      <w:r>
        <w:rPr>
          <w:rFonts w:ascii="Arial" w:hAnsi="Arial" w:cs="Arial"/>
          <w:b/>
        </w:rPr>
        <w:t>States of Matter (Solids, Liquids, and Gases)</w:t>
      </w:r>
    </w:p>
    <w:p w:rsidR="000C0A80" w:rsidRDefault="000C0A80" w:rsidP="000C0A80">
      <w:pPr>
        <w:rPr>
          <w:rFonts w:ascii="Arial" w:hAnsi="Arial" w:cs="Arial"/>
        </w:rPr>
      </w:pPr>
    </w:p>
    <w:p w:rsidR="000C0A80" w:rsidRDefault="000C0A80" w:rsidP="000C0A80">
      <w:pPr>
        <w:rPr>
          <w:rFonts w:ascii="Arial" w:hAnsi="Arial" w:cs="Arial"/>
          <w:b/>
        </w:rPr>
      </w:pPr>
      <w:r>
        <w:rPr>
          <w:rFonts w:ascii="Arial" w:hAnsi="Arial" w:cs="Arial"/>
          <w:b/>
        </w:rPr>
        <w:t xml:space="preserve">Time Frame: </w:t>
      </w:r>
      <w:r>
        <w:rPr>
          <w:rFonts w:ascii="Arial" w:hAnsi="Arial" w:cs="Arial"/>
        </w:rPr>
        <w:t>45 minutes</w:t>
      </w:r>
    </w:p>
    <w:p w:rsidR="000C0A80" w:rsidRDefault="000C0A80" w:rsidP="000C0A80">
      <w:pPr>
        <w:rPr>
          <w:rFonts w:ascii="Arial" w:hAnsi="Arial" w:cs="Arial"/>
          <w:b/>
        </w:rPr>
      </w:pPr>
    </w:p>
    <w:p w:rsidR="000C0A80" w:rsidRDefault="000C0A80" w:rsidP="000C0A80">
      <w:pPr>
        <w:rPr>
          <w:rFonts w:ascii="Arial" w:hAnsi="Arial" w:cs="Arial"/>
        </w:rPr>
      </w:pPr>
      <w:r>
        <w:rPr>
          <w:rFonts w:ascii="Arial" w:hAnsi="Arial" w:cs="Arial"/>
          <w:b/>
        </w:rPr>
        <w:t>Learning Standards:</w:t>
      </w:r>
      <w:r>
        <w:rPr>
          <w:rFonts w:ascii="Arial" w:hAnsi="Arial" w:cs="Arial"/>
        </w:rPr>
        <w:t xml:space="preserve"> </w:t>
      </w:r>
    </w:p>
    <w:p w:rsidR="000C0A80" w:rsidRDefault="000C0A80" w:rsidP="000C0A80">
      <w:pPr>
        <w:jc w:val="center"/>
        <w:rPr>
          <w:rFonts w:ascii="Arial" w:hAnsi="Arial" w:cs="Arial"/>
          <w:i/>
        </w:rPr>
      </w:pPr>
      <w:r>
        <w:rPr>
          <w:rFonts w:ascii="Arial" w:hAnsi="Arial" w:cs="Arial"/>
          <w:i/>
        </w:rPr>
        <w:t>Science</w:t>
      </w:r>
    </w:p>
    <w:p w:rsidR="000C0A80" w:rsidRDefault="000C0A80" w:rsidP="000C0A80">
      <w:pPr>
        <w:rPr>
          <w:rFonts w:ascii="Arial" w:hAnsi="Arial" w:cs="Arial"/>
        </w:rPr>
      </w:pPr>
      <w:r>
        <w:rPr>
          <w:rFonts w:ascii="Arial" w:hAnsi="Arial" w:cs="Arial"/>
        </w:rPr>
        <w:t>Physical Science: Observable Properties of Objects and States of Matter</w:t>
      </w:r>
    </w:p>
    <w:p w:rsidR="000C0A80" w:rsidRDefault="000C0A80" w:rsidP="000C0A80">
      <w:pPr>
        <w:numPr>
          <w:ilvl w:val="0"/>
          <w:numId w:val="3"/>
        </w:numPr>
        <w:rPr>
          <w:rFonts w:ascii="Arial" w:hAnsi="Arial" w:cs="Arial"/>
        </w:rPr>
      </w:pPr>
      <w:r w:rsidRPr="00CF6D07">
        <w:rPr>
          <w:rFonts w:ascii="Arial" w:hAnsi="Arial" w:cs="Arial"/>
        </w:rPr>
        <w:t>Sort objects by observable properties such as size, shape, color, weight, and texture.</w:t>
      </w:r>
    </w:p>
    <w:p w:rsidR="000C0A80" w:rsidRPr="00C94489" w:rsidRDefault="000C0A80" w:rsidP="000C0A80">
      <w:pPr>
        <w:numPr>
          <w:ilvl w:val="0"/>
          <w:numId w:val="3"/>
        </w:numPr>
        <w:rPr>
          <w:rFonts w:ascii="Arial" w:hAnsi="Arial" w:cs="Arial"/>
        </w:rPr>
      </w:pPr>
      <w:r w:rsidRPr="00C94489">
        <w:rPr>
          <w:rFonts w:ascii="Arial" w:hAnsi="Arial" w:cs="Arial"/>
        </w:rPr>
        <w:t>Compare and contrast solids, liquids, and gases based on the basic properties of each of these states of matter.</w:t>
      </w:r>
    </w:p>
    <w:p w:rsidR="000C0A80" w:rsidRPr="00C94489" w:rsidRDefault="000C0A80" w:rsidP="000C0A80">
      <w:pPr>
        <w:rPr>
          <w:rFonts w:ascii="Arial" w:hAnsi="Arial" w:cs="Arial"/>
        </w:rPr>
      </w:pPr>
      <w:r w:rsidRPr="00C94489">
        <w:rPr>
          <w:rFonts w:ascii="Arial" w:hAnsi="Arial" w:cs="Arial"/>
        </w:rPr>
        <w:t xml:space="preserve">Skills of Inquiry </w:t>
      </w:r>
    </w:p>
    <w:p w:rsidR="000C0A80" w:rsidRPr="00C94489" w:rsidRDefault="000C0A80" w:rsidP="000C0A80">
      <w:pPr>
        <w:numPr>
          <w:ilvl w:val="0"/>
          <w:numId w:val="4"/>
        </w:numPr>
        <w:rPr>
          <w:rFonts w:ascii="Arial" w:hAnsi="Arial" w:cs="Arial"/>
        </w:rPr>
      </w:pPr>
      <w:r w:rsidRPr="00C94489">
        <w:rPr>
          <w:rFonts w:ascii="Arial" w:hAnsi="Arial" w:cs="Arial"/>
        </w:rPr>
        <w:t>Ask questions and make predictions that can be tested.</w:t>
      </w:r>
    </w:p>
    <w:p w:rsidR="000C0A80" w:rsidRPr="00C94489" w:rsidRDefault="000C0A80" w:rsidP="000C0A80">
      <w:pPr>
        <w:numPr>
          <w:ilvl w:val="0"/>
          <w:numId w:val="4"/>
        </w:numPr>
        <w:rPr>
          <w:rFonts w:ascii="Arial" w:hAnsi="Arial" w:cs="Arial"/>
        </w:rPr>
      </w:pPr>
      <w:r w:rsidRPr="00C94489">
        <w:rPr>
          <w:rFonts w:ascii="Arial" w:hAnsi="Arial" w:cs="Arial"/>
        </w:rPr>
        <w:t>Keep accurate records while conducting simple investigations or experiments.</w:t>
      </w:r>
    </w:p>
    <w:p w:rsidR="000C0A80" w:rsidRPr="00C94489" w:rsidRDefault="000C0A80" w:rsidP="000C0A80">
      <w:pPr>
        <w:numPr>
          <w:ilvl w:val="0"/>
          <w:numId w:val="4"/>
        </w:numPr>
        <w:rPr>
          <w:rFonts w:ascii="Arial" w:hAnsi="Arial" w:cs="Arial"/>
        </w:rPr>
      </w:pPr>
      <w:r w:rsidRPr="00C94489">
        <w:rPr>
          <w:rFonts w:ascii="Arial" w:hAnsi="Arial" w:cs="Arial"/>
        </w:rPr>
        <w:t>Recognize simple patterns in data and use data to create a reasonable explanation for the results of an investigation or experiment.</w:t>
      </w:r>
    </w:p>
    <w:p w:rsidR="000C0A80" w:rsidRPr="00C94489" w:rsidRDefault="000C0A80" w:rsidP="000C0A80">
      <w:pPr>
        <w:rPr>
          <w:rFonts w:ascii="Arial" w:hAnsi="Arial" w:cs="Arial"/>
        </w:rPr>
      </w:pPr>
    </w:p>
    <w:p w:rsidR="000C0A80" w:rsidRPr="00C94489" w:rsidRDefault="000C0A80" w:rsidP="000C0A80">
      <w:pPr>
        <w:rPr>
          <w:rFonts w:ascii="Arial" w:hAnsi="Arial" w:cs="Arial"/>
          <w:b/>
        </w:rPr>
      </w:pPr>
      <w:r w:rsidRPr="00C94489">
        <w:rPr>
          <w:rFonts w:ascii="Arial" w:hAnsi="Arial" w:cs="Arial"/>
          <w:b/>
        </w:rPr>
        <w:t>Student will be able to:</w:t>
      </w:r>
    </w:p>
    <w:p w:rsidR="000C0A80" w:rsidRPr="00C94489" w:rsidRDefault="000C0A80" w:rsidP="000C0A80">
      <w:pPr>
        <w:numPr>
          <w:ilvl w:val="0"/>
          <w:numId w:val="1"/>
        </w:numPr>
        <w:rPr>
          <w:rFonts w:ascii="Arial" w:hAnsi="Arial" w:cs="Arial"/>
        </w:rPr>
      </w:pPr>
      <w:r w:rsidRPr="00C94489">
        <w:rPr>
          <w:rFonts w:ascii="Arial" w:hAnsi="Arial" w:cs="Arial"/>
        </w:rPr>
        <w:t>Describe, observe, model, and draw the different states of matter: solid, liquid, and gas.</w:t>
      </w:r>
    </w:p>
    <w:p w:rsidR="000C0A80" w:rsidRPr="00AF6DE0" w:rsidRDefault="000C0A80" w:rsidP="000C0A80">
      <w:pPr>
        <w:numPr>
          <w:ilvl w:val="0"/>
          <w:numId w:val="1"/>
        </w:numPr>
        <w:rPr>
          <w:rFonts w:ascii="Arial" w:hAnsi="Arial" w:cs="Arial"/>
        </w:rPr>
      </w:pPr>
      <w:r w:rsidRPr="00C94489">
        <w:rPr>
          <w:rFonts w:ascii="Arial" w:hAnsi="Arial" w:cs="Arial"/>
        </w:rPr>
        <w:t xml:space="preserve">Observe, make predictions, record results, and explain what happens when different types of matter are mixed together.  </w:t>
      </w:r>
      <w:r w:rsidRPr="00AF6DE0">
        <w:rPr>
          <w:rFonts w:ascii="Arial" w:hAnsi="Arial" w:cs="Arial"/>
          <w:b/>
          <w:bCs/>
          <w:color w:val="000000"/>
        </w:rPr>
        <w:t>  </w:t>
      </w:r>
    </w:p>
    <w:p w:rsidR="000C0A80" w:rsidRDefault="000C0A80" w:rsidP="000C0A80">
      <w:pPr>
        <w:rPr>
          <w:rFonts w:ascii="Arial" w:hAnsi="Arial" w:cs="Arial"/>
          <w:b/>
        </w:rPr>
      </w:pPr>
    </w:p>
    <w:p w:rsidR="000C0A80" w:rsidRDefault="000C0A80" w:rsidP="000C0A80">
      <w:pPr>
        <w:rPr>
          <w:rFonts w:ascii="Arial" w:hAnsi="Arial" w:cs="Arial"/>
        </w:rPr>
      </w:pPr>
      <w:r>
        <w:rPr>
          <w:rFonts w:ascii="Arial" w:hAnsi="Arial" w:cs="Arial"/>
          <w:b/>
        </w:rPr>
        <w:t xml:space="preserve">Resources and Materials: </w:t>
      </w:r>
    </w:p>
    <w:p w:rsidR="000C0A80" w:rsidRPr="00C94489" w:rsidRDefault="000C0A80" w:rsidP="000C0A80">
      <w:pPr>
        <w:rPr>
          <w:rFonts w:ascii="Times" w:hAnsi="Time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7"/>
        <w:gridCol w:w="4359"/>
      </w:tblGrid>
      <w:tr w:rsidR="000C0A80" w:rsidRPr="0028630A" w:rsidTr="003B236B">
        <w:tc>
          <w:tcPr>
            <w:tcW w:w="2724" w:type="pct"/>
            <w:shd w:val="clear" w:color="auto" w:fill="auto"/>
          </w:tcPr>
          <w:p w:rsidR="000C0A80" w:rsidRPr="00C13EFF" w:rsidRDefault="000C0A80" w:rsidP="003B236B">
            <w:pPr>
              <w:rPr>
                <w:rFonts w:ascii="Arial" w:hAnsi="Arial" w:cs="Arial"/>
                <w:b/>
              </w:rPr>
            </w:pPr>
            <w:r w:rsidRPr="00C13EFF">
              <w:rPr>
                <w:rFonts w:ascii="Arial" w:hAnsi="Arial" w:cs="Arial"/>
                <w:b/>
              </w:rPr>
              <w:t>Item</w:t>
            </w:r>
          </w:p>
        </w:tc>
        <w:tc>
          <w:tcPr>
            <w:tcW w:w="2276" w:type="pct"/>
            <w:shd w:val="clear" w:color="auto" w:fill="auto"/>
          </w:tcPr>
          <w:p w:rsidR="000C0A80" w:rsidRPr="00C13EFF" w:rsidRDefault="000C0A80" w:rsidP="003B236B">
            <w:pPr>
              <w:rPr>
                <w:rFonts w:ascii="Arial" w:hAnsi="Arial" w:cs="Arial"/>
                <w:b/>
              </w:rPr>
            </w:pPr>
            <w:r w:rsidRPr="00C13EFF">
              <w:rPr>
                <w:rFonts w:ascii="Arial" w:hAnsi="Arial" w:cs="Arial"/>
                <w:b/>
              </w:rPr>
              <w:t>Amount</w:t>
            </w:r>
          </w:p>
        </w:tc>
      </w:tr>
      <w:tr w:rsidR="000C0A80" w:rsidRPr="0028630A" w:rsidTr="003B236B">
        <w:tc>
          <w:tcPr>
            <w:tcW w:w="2724" w:type="pct"/>
            <w:shd w:val="clear" w:color="auto" w:fill="auto"/>
          </w:tcPr>
          <w:p w:rsidR="000C0A80" w:rsidRPr="00C13EFF" w:rsidRDefault="000C0A80" w:rsidP="003B236B">
            <w:pPr>
              <w:tabs>
                <w:tab w:val="left" w:pos="2565"/>
              </w:tabs>
              <w:rPr>
                <w:rFonts w:ascii="Arial" w:hAnsi="Arial" w:cs="Arial"/>
              </w:rPr>
            </w:pPr>
            <w:r w:rsidRPr="00C13EFF">
              <w:rPr>
                <w:rFonts w:ascii="Arial" w:hAnsi="Arial" w:cs="Arial"/>
              </w:rPr>
              <w:t>Science</w:t>
            </w:r>
            <w:r>
              <w:rPr>
                <w:rFonts w:ascii="Arial" w:hAnsi="Arial" w:cs="Arial"/>
              </w:rPr>
              <w:t xml:space="preserve"> notebooks</w:t>
            </w:r>
            <w:r>
              <w:rPr>
                <w:rFonts w:ascii="Arial" w:hAnsi="Arial" w:cs="Arial"/>
              </w:rPr>
              <w:tab/>
            </w:r>
          </w:p>
        </w:tc>
        <w:tc>
          <w:tcPr>
            <w:tcW w:w="2276" w:type="pct"/>
            <w:shd w:val="clear" w:color="auto" w:fill="auto"/>
          </w:tcPr>
          <w:p w:rsidR="000C0A80" w:rsidRPr="00C13EFF" w:rsidRDefault="000C0A80" w:rsidP="003B236B">
            <w:pPr>
              <w:rPr>
                <w:rFonts w:ascii="Arial" w:hAnsi="Arial" w:cs="Arial"/>
              </w:rPr>
            </w:pPr>
          </w:p>
        </w:tc>
      </w:tr>
      <w:tr w:rsidR="000C0A80" w:rsidRPr="0028630A" w:rsidTr="003B236B">
        <w:tc>
          <w:tcPr>
            <w:tcW w:w="2724" w:type="pct"/>
            <w:shd w:val="clear" w:color="auto" w:fill="auto"/>
          </w:tcPr>
          <w:p w:rsidR="000C0A80" w:rsidRPr="00C13EFF" w:rsidRDefault="000C0A80" w:rsidP="003B236B">
            <w:pPr>
              <w:tabs>
                <w:tab w:val="left" w:pos="2565"/>
              </w:tabs>
              <w:rPr>
                <w:rFonts w:ascii="Arial" w:hAnsi="Arial" w:cs="Arial"/>
              </w:rPr>
            </w:pPr>
            <w:r>
              <w:rPr>
                <w:rFonts w:ascii="Arial" w:hAnsi="Arial" w:cs="Arial"/>
              </w:rPr>
              <w:t>States of matter overhead</w:t>
            </w:r>
          </w:p>
        </w:tc>
        <w:tc>
          <w:tcPr>
            <w:tcW w:w="2276" w:type="pct"/>
            <w:shd w:val="clear" w:color="auto" w:fill="auto"/>
          </w:tcPr>
          <w:p w:rsidR="000C0A80" w:rsidRPr="00C13EFF" w:rsidRDefault="000C0A80" w:rsidP="003B236B">
            <w:pPr>
              <w:rPr>
                <w:rFonts w:ascii="Arial" w:hAnsi="Arial" w:cs="Arial"/>
              </w:rPr>
            </w:pPr>
            <w:r>
              <w:rPr>
                <w:rFonts w:ascii="Arial" w:hAnsi="Arial" w:cs="Arial"/>
              </w:rPr>
              <w:t>1 (in binder)</w:t>
            </w:r>
          </w:p>
        </w:tc>
      </w:tr>
      <w:tr w:rsidR="000C0A80" w:rsidRPr="0028630A" w:rsidTr="003B236B">
        <w:tc>
          <w:tcPr>
            <w:tcW w:w="2724" w:type="pct"/>
            <w:shd w:val="clear" w:color="auto" w:fill="auto"/>
          </w:tcPr>
          <w:p w:rsidR="000C0A80" w:rsidRDefault="000C0A80" w:rsidP="003B236B">
            <w:pPr>
              <w:tabs>
                <w:tab w:val="left" w:pos="2565"/>
              </w:tabs>
              <w:rPr>
                <w:rFonts w:ascii="Arial" w:hAnsi="Arial" w:cs="Arial"/>
              </w:rPr>
            </w:pPr>
            <w:r>
              <w:rPr>
                <w:rFonts w:ascii="Arial" w:hAnsi="Arial" w:cs="Arial"/>
              </w:rPr>
              <w:t>States of matter color copies</w:t>
            </w:r>
          </w:p>
        </w:tc>
        <w:tc>
          <w:tcPr>
            <w:tcW w:w="2276" w:type="pct"/>
            <w:shd w:val="clear" w:color="auto" w:fill="auto"/>
          </w:tcPr>
          <w:p w:rsidR="000C0A80" w:rsidRPr="00C13EFF" w:rsidRDefault="000C0A80" w:rsidP="003B236B">
            <w:pPr>
              <w:rPr>
                <w:rFonts w:ascii="Arial" w:hAnsi="Arial" w:cs="Arial"/>
              </w:rPr>
            </w:pPr>
            <w:r>
              <w:rPr>
                <w:rFonts w:ascii="Arial" w:hAnsi="Arial" w:cs="Arial"/>
              </w:rPr>
              <w:t>30 (in bin)</w:t>
            </w:r>
          </w:p>
        </w:tc>
      </w:tr>
      <w:tr w:rsidR="000C0A80" w:rsidRPr="0028630A" w:rsidTr="003B236B">
        <w:tc>
          <w:tcPr>
            <w:tcW w:w="2724" w:type="pct"/>
            <w:shd w:val="clear" w:color="auto" w:fill="auto"/>
          </w:tcPr>
          <w:p w:rsidR="000C0A80" w:rsidRDefault="000C0A80" w:rsidP="003B236B">
            <w:pPr>
              <w:tabs>
                <w:tab w:val="left" w:pos="2565"/>
              </w:tabs>
              <w:rPr>
                <w:rFonts w:ascii="Arial" w:hAnsi="Arial" w:cs="Arial"/>
              </w:rPr>
            </w:pPr>
            <w:r>
              <w:rPr>
                <w:rFonts w:ascii="Arial" w:hAnsi="Arial" w:cs="Arial"/>
              </w:rPr>
              <w:t>Small plastic containers of salt</w:t>
            </w:r>
          </w:p>
        </w:tc>
        <w:tc>
          <w:tcPr>
            <w:tcW w:w="2276" w:type="pct"/>
            <w:shd w:val="clear" w:color="auto" w:fill="auto"/>
          </w:tcPr>
          <w:p w:rsidR="000C0A80" w:rsidRDefault="000C0A80" w:rsidP="003B236B">
            <w:pPr>
              <w:rPr>
                <w:rFonts w:ascii="Arial" w:hAnsi="Arial" w:cs="Arial"/>
              </w:rPr>
            </w:pPr>
            <w:r>
              <w:rPr>
                <w:rFonts w:ascii="Arial" w:hAnsi="Arial" w:cs="Arial"/>
              </w:rPr>
              <w:t>8-12 (in bin)</w:t>
            </w:r>
          </w:p>
        </w:tc>
      </w:tr>
      <w:tr w:rsidR="000C0A80" w:rsidRPr="0028630A" w:rsidTr="003B236B">
        <w:tc>
          <w:tcPr>
            <w:tcW w:w="2724" w:type="pct"/>
            <w:shd w:val="clear" w:color="auto" w:fill="auto"/>
          </w:tcPr>
          <w:p w:rsidR="000C0A80" w:rsidRDefault="000C0A80" w:rsidP="003B236B">
            <w:pPr>
              <w:tabs>
                <w:tab w:val="left" w:pos="2565"/>
              </w:tabs>
              <w:rPr>
                <w:rFonts w:ascii="Arial" w:hAnsi="Arial" w:cs="Arial"/>
              </w:rPr>
            </w:pPr>
            <w:r>
              <w:rPr>
                <w:rFonts w:ascii="Arial" w:hAnsi="Arial" w:cs="Arial"/>
              </w:rPr>
              <w:t>Small plastic containers of water</w:t>
            </w:r>
          </w:p>
        </w:tc>
        <w:tc>
          <w:tcPr>
            <w:tcW w:w="2276" w:type="pct"/>
            <w:shd w:val="clear" w:color="auto" w:fill="auto"/>
          </w:tcPr>
          <w:p w:rsidR="000C0A80" w:rsidRDefault="000C0A80" w:rsidP="003B236B">
            <w:pPr>
              <w:rPr>
                <w:rFonts w:ascii="Arial" w:hAnsi="Arial" w:cs="Arial"/>
              </w:rPr>
            </w:pPr>
            <w:r>
              <w:rPr>
                <w:rFonts w:ascii="Arial" w:hAnsi="Arial" w:cs="Arial"/>
              </w:rPr>
              <w:t>8-12 (in bin)</w:t>
            </w:r>
          </w:p>
        </w:tc>
      </w:tr>
      <w:tr w:rsidR="000C0A80" w:rsidRPr="0028630A" w:rsidTr="003B236B">
        <w:tc>
          <w:tcPr>
            <w:tcW w:w="2724" w:type="pct"/>
            <w:shd w:val="clear" w:color="auto" w:fill="auto"/>
          </w:tcPr>
          <w:p w:rsidR="000C0A80" w:rsidRDefault="000C0A80" w:rsidP="003B236B">
            <w:pPr>
              <w:tabs>
                <w:tab w:val="left" w:pos="2565"/>
              </w:tabs>
              <w:rPr>
                <w:rFonts w:ascii="Arial" w:hAnsi="Arial" w:cs="Arial"/>
              </w:rPr>
            </w:pPr>
            <w:r>
              <w:rPr>
                <w:rFonts w:ascii="Arial" w:hAnsi="Arial" w:cs="Arial"/>
              </w:rPr>
              <w:t>Balloons</w:t>
            </w:r>
          </w:p>
        </w:tc>
        <w:tc>
          <w:tcPr>
            <w:tcW w:w="2276" w:type="pct"/>
            <w:shd w:val="clear" w:color="auto" w:fill="auto"/>
          </w:tcPr>
          <w:p w:rsidR="000C0A80" w:rsidRDefault="000C0A80" w:rsidP="003B236B">
            <w:pPr>
              <w:rPr>
                <w:rFonts w:ascii="Arial" w:hAnsi="Arial" w:cs="Arial"/>
              </w:rPr>
            </w:pPr>
            <w:r>
              <w:rPr>
                <w:rFonts w:ascii="Arial" w:hAnsi="Arial" w:cs="Arial"/>
              </w:rPr>
              <w:t>2 bags (in bin)</w:t>
            </w:r>
          </w:p>
        </w:tc>
      </w:tr>
      <w:tr w:rsidR="000C0A80" w:rsidRPr="0028630A" w:rsidTr="003B236B">
        <w:tc>
          <w:tcPr>
            <w:tcW w:w="2724" w:type="pct"/>
            <w:shd w:val="clear" w:color="auto" w:fill="auto"/>
          </w:tcPr>
          <w:p w:rsidR="000C0A80" w:rsidRDefault="000C0A80" w:rsidP="003B236B">
            <w:pPr>
              <w:tabs>
                <w:tab w:val="left" w:pos="2565"/>
              </w:tabs>
              <w:rPr>
                <w:rFonts w:ascii="Arial" w:hAnsi="Arial" w:cs="Arial"/>
              </w:rPr>
            </w:pPr>
            <w:r>
              <w:rPr>
                <w:rFonts w:ascii="Arial" w:hAnsi="Arial" w:cs="Arial"/>
              </w:rPr>
              <w:t>Wooden blocks</w:t>
            </w:r>
          </w:p>
        </w:tc>
        <w:tc>
          <w:tcPr>
            <w:tcW w:w="2276" w:type="pct"/>
            <w:shd w:val="clear" w:color="auto" w:fill="auto"/>
          </w:tcPr>
          <w:p w:rsidR="000C0A80" w:rsidRDefault="000C0A80" w:rsidP="003B236B">
            <w:pPr>
              <w:rPr>
                <w:rFonts w:ascii="Arial" w:hAnsi="Arial" w:cs="Arial"/>
              </w:rPr>
            </w:pPr>
            <w:r>
              <w:rPr>
                <w:rFonts w:ascii="Arial" w:hAnsi="Arial" w:cs="Arial"/>
              </w:rPr>
              <w:t>15-20 (in bin)</w:t>
            </w:r>
          </w:p>
        </w:tc>
      </w:tr>
      <w:tr w:rsidR="000C0A80" w:rsidRPr="0028630A" w:rsidTr="003B236B">
        <w:tc>
          <w:tcPr>
            <w:tcW w:w="2724" w:type="pct"/>
            <w:shd w:val="clear" w:color="auto" w:fill="auto"/>
          </w:tcPr>
          <w:p w:rsidR="000C0A80" w:rsidRDefault="000C0A80" w:rsidP="003B236B">
            <w:pPr>
              <w:tabs>
                <w:tab w:val="left" w:pos="2565"/>
              </w:tabs>
              <w:rPr>
                <w:rFonts w:ascii="Arial" w:hAnsi="Arial" w:cs="Arial"/>
              </w:rPr>
            </w:pPr>
            <w:r>
              <w:rPr>
                <w:rFonts w:ascii="Arial" w:hAnsi="Arial" w:cs="Arial"/>
              </w:rPr>
              <w:t>Different containers (glass vases, plates)</w:t>
            </w:r>
          </w:p>
        </w:tc>
        <w:tc>
          <w:tcPr>
            <w:tcW w:w="2276" w:type="pct"/>
            <w:shd w:val="clear" w:color="auto" w:fill="auto"/>
          </w:tcPr>
          <w:p w:rsidR="000C0A80" w:rsidRDefault="000C0A80" w:rsidP="003B236B">
            <w:pPr>
              <w:rPr>
                <w:rFonts w:ascii="Arial" w:hAnsi="Arial" w:cs="Arial"/>
              </w:rPr>
            </w:pPr>
            <w:r>
              <w:rPr>
                <w:rFonts w:ascii="Arial" w:hAnsi="Arial" w:cs="Arial"/>
              </w:rPr>
              <w:t>1 of each, 3 total (in bin)</w:t>
            </w:r>
          </w:p>
        </w:tc>
      </w:tr>
      <w:tr w:rsidR="000C0A80" w:rsidRPr="0028630A" w:rsidTr="003B236B">
        <w:tc>
          <w:tcPr>
            <w:tcW w:w="2724" w:type="pct"/>
            <w:shd w:val="clear" w:color="auto" w:fill="auto"/>
          </w:tcPr>
          <w:p w:rsidR="000C0A80" w:rsidRDefault="000C0A80" w:rsidP="003B236B">
            <w:pPr>
              <w:tabs>
                <w:tab w:val="left" w:pos="2565"/>
              </w:tabs>
              <w:rPr>
                <w:rFonts w:ascii="Arial" w:hAnsi="Arial" w:cs="Arial"/>
              </w:rPr>
            </w:pPr>
            <w:r>
              <w:rPr>
                <w:rFonts w:ascii="Arial" w:hAnsi="Arial" w:cs="Arial"/>
              </w:rPr>
              <w:t>Paper (not provided)</w:t>
            </w:r>
          </w:p>
        </w:tc>
        <w:tc>
          <w:tcPr>
            <w:tcW w:w="2276" w:type="pct"/>
            <w:shd w:val="clear" w:color="auto" w:fill="auto"/>
          </w:tcPr>
          <w:p w:rsidR="000C0A80" w:rsidRDefault="000C0A80" w:rsidP="003B236B">
            <w:pPr>
              <w:rPr>
                <w:rFonts w:ascii="Arial" w:hAnsi="Arial" w:cs="Arial"/>
              </w:rPr>
            </w:pPr>
            <w:r>
              <w:rPr>
                <w:rFonts w:ascii="Arial" w:hAnsi="Arial" w:cs="Arial"/>
              </w:rPr>
              <w:t>(in classroom)</w:t>
            </w:r>
          </w:p>
        </w:tc>
      </w:tr>
      <w:tr w:rsidR="000C0A80" w:rsidRPr="0028630A" w:rsidTr="003B236B">
        <w:tc>
          <w:tcPr>
            <w:tcW w:w="2724" w:type="pct"/>
            <w:shd w:val="clear" w:color="auto" w:fill="auto"/>
          </w:tcPr>
          <w:p w:rsidR="000C0A80" w:rsidRDefault="000C0A80" w:rsidP="003B236B">
            <w:pPr>
              <w:tabs>
                <w:tab w:val="left" w:pos="2565"/>
              </w:tabs>
              <w:rPr>
                <w:rFonts w:ascii="Arial" w:hAnsi="Arial" w:cs="Arial"/>
              </w:rPr>
            </w:pPr>
            <w:r>
              <w:rPr>
                <w:rFonts w:ascii="Arial" w:hAnsi="Arial" w:cs="Arial"/>
              </w:rPr>
              <w:t>Big (adjustable) loop of rope</w:t>
            </w:r>
          </w:p>
        </w:tc>
        <w:tc>
          <w:tcPr>
            <w:tcW w:w="2276" w:type="pct"/>
            <w:shd w:val="clear" w:color="auto" w:fill="auto"/>
          </w:tcPr>
          <w:p w:rsidR="000C0A80" w:rsidRDefault="000C0A80" w:rsidP="003B236B">
            <w:pPr>
              <w:rPr>
                <w:rFonts w:ascii="Arial" w:hAnsi="Arial" w:cs="Arial"/>
              </w:rPr>
            </w:pPr>
            <w:r>
              <w:rPr>
                <w:rFonts w:ascii="Arial" w:hAnsi="Arial" w:cs="Arial"/>
              </w:rPr>
              <w:t>1 (in bin)</w:t>
            </w:r>
          </w:p>
        </w:tc>
      </w:tr>
      <w:tr w:rsidR="000C0A80" w:rsidRPr="0028630A" w:rsidTr="003B236B">
        <w:tc>
          <w:tcPr>
            <w:tcW w:w="2724" w:type="pct"/>
            <w:shd w:val="clear" w:color="auto" w:fill="auto"/>
          </w:tcPr>
          <w:p w:rsidR="000C0A80" w:rsidRDefault="000C0A80" w:rsidP="003B236B">
            <w:pPr>
              <w:tabs>
                <w:tab w:val="left" w:pos="2565"/>
              </w:tabs>
              <w:rPr>
                <w:rFonts w:ascii="Arial" w:hAnsi="Arial" w:cs="Arial"/>
              </w:rPr>
            </w:pPr>
            <w:r>
              <w:rPr>
                <w:rFonts w:ascii="Arial" w:hAnsi="Arial" w:cs="Arial"/>
              </w:rPr>
              <w:t>Funnel</w:t>
            </w:r>
          </w:p>
        </w:tc>
        <w:tc>
          <w:tcPr>
            <w:tcW w:w="2276" w:type="pct"/>
            <w:shd w:val="clear" w:color="auto" w:fill="auto"/>
          </w:tcPr>
          <w:p w:rsidR="000C0A80" w:rsidRDefault="000C0A80" w:rsidP="003B236B">
            <w:pPr>
              <w:rPr>
                <w:rFonts w:ascii="Arial" w:hAnsi="Arial" w:cs="Arial"/>
              </w:rPr>
            </w:pPr>
            <w:r>
              <w:rPr>
                <w:rFonts w:ascii="Arial" w:hAnsi="Arial" w:cs="Arial"/>
              </w:rPr>
              <w:t>1 (in bin)</w:t>
            </w:r>
          </w:p>
        </w:tc>
      </w:tr>
      <w:tr w:rsidR="000C0A80" w:rsidRPr="0028630A" w:rsidTr="003B236B">
        <w:tc>
          <w:tcPr>
            <w:tcW w:w="2724" w:type="pct"/>
            <w:shd w:val="clear" w:color="auto" w:fill="auto"/>
          </w:tcPr>
          <w:p w:rsidR="000C0A80" w:rsidRDefault="000C0A80" w:rsidP="003B236B">
            <w:pPr>
              <w:tabs>
                <w:tab w:val="left" w:pos="2565"/>
              </w:tabs>
              <w:rPr>
                <w:rFonts w:ascii="Arial" w:hAnsi="Arial" w:cs="Arial"/>
              </w:rPr>
            </w:pPr>
            <w:r>
              <w:rPr>
                <w:rFonts w:ascii="Arial" w:hAnsi="Arial" w:cs="Arial"/>
              </w:rPr>
              <w:t>Erlenmeyer flask</w:t>
            </w:r>
          </w:p>
        </w:tc>
        <w:tc>
          <w:tcPr>
            <w:tcW w:w="2276" w:type="pct"/>
            <w:shd w:val="clear" w:color="auto" w:fill="auto"/>
          </w:tcPr>
          <w:p w:rsidR="000C0A80" w:rsidRDefault="000C0A80" w:rsidP="003B236B">
            <w:pPr>
              <w:rPr>
                <w:rFonts w:ascii="Arial" w:hAnsi="Arial" w:cs="Arial"/>
              </w:rPr>
            </w:pPr>
            <w:r>
              <w:rPr>
                <w:rFonts w:ascii="Arial" w:hAnsi="Arial" w:cs="Arial"/>
              </w:rPr>
              <w:t>1 (in bin)</w:t>
            </w:r>
          </w:p>
        </w:tc>
      </w:tr>
      <w:tr w:rsidR="000C0A80" w:rsidRPr="0028630A" w:rsidTr="003B236B">
        <w:tc>
          <w:tcPr>
            <w:tcW w:w="2724" w:type="pct"/>
            <w:shd w:val="clear" w:color="auto" w:fill="auto"/>
          </w:tcPr>
          <w:p w:rsidR="000C0A80" w:rsidRDefault="000C0A80" w:rsidP="003B236B">
            <w:pPr>
              <w:tabs>
                <w:tab w:val="left" w:pos="2565"/>
              </w:tabs>
              <w:rPr>
                <w:rFonts w:ascii="Arial" w:hAnsi="Arial" w:cs="Arial"/>
              </w:rPr>
            </w:pPr>
            <w:r>
              <w:rPr>
                <w:rFonts w:ascii="Arial" w:hAnsi="Arial" w:cs="Arial"/>
              </w:rPr>
              <w:t>Masking tape</w:t>
            </w:r>
          </w:p>
        </w:tc>
        <w:tc>
          <w:tcPr>
            <w:tcW w:w="2276" w:type="pct"/>
            <w:shd w:val="clear" w:color="auto" w:fill="auto"/>
          </w:tcPr>
          <w:p w:rsidR="000C0A80" w:rsidRDefault="000C0A80" w:rsidP="003B236B">
            <w:pPr>
              <w:rPr>
                <w:rFonts w:ascii="Arial" w:hAnsi="Arial" w:cs="Arial"/>
              </w:rPr>
            </w:pPr>
            <w:r>
              <w:rPr>
                <w:rFonts w:ascii="Arial" w:hAnsi="Arial" w:cs="Arial"/>
              </w:rPr>
              <w:t>1 (in bin)</w:t>
            </w:r>
          </w:p>
        </w:tc>
      </w:tr>
      <w:tr w:rsidR="000C0A80" w:rsidRPr="0028630A" w:rsidTr="003B236B">
        <w:tc>
          <w:tcPr>
            <w:tcW w:w="2724" w:type="pct"/>
            <w:shd w:val="clear" w:color="auto" w:fill="auto"/>
          </w:tcPr>
          <w:p w:rsidR="000C0A80" w:rsidRDefault="000C0A80" w:rsidP="003B236B">
            <w:pPr>
              <w:tabs>
                <w:tab w:val="left" w:pos="2565"/>
              </w:tabs>
              <w:rPr>
                <w:rFonts w:ascii="Arial" w:hAnsi="Arial" w:cs="Arial"/>
              </w:rPr>
            </w:pPr>
            <w:r>
              <w:rPr>
                <w:rFonts w:ascii="Arial" w:hAnsi="Arial" w:cs="Arial"/>
              </w:rPr>
              <w:t>Beaker</w:t>
            </w:r>
          </w:p>
        </w:tc>
        <w:tc>
          <w:tcPr>
            <w:tcW w:w="2276" w:type="pct"/>
            <w:shd w:val="clear" w:color="auto" w:fill="auto"/>
          </w:tcPr>
          <w:p w:rsidR="000C0A80" w:rsidRDefault="000C0A80" w:rsidP="003B236B">
            <w:pPr>
              <w:rPr>
                <w:rFonts w:ascii="Arial" w:hAnsi="Arial" w:cs="Arial"/>
              </w:rPr>
            </w:pPr>
            <w:r>
              <w:rPr>
                <w:rFonts w:ascii="Arial" w:hAnsi="Arial" w:cs="Arial"/>
              </w:rPr>
              <w:t>1 (in bin)</w:t>
            </w:r>
          </w:p>
        </w:tc>
      </w:tr>
      <w:tr w:rsidR="000C0A80" w:rsidRPr="0028630A" w:rsidTr="003B236B">
        <w:tc>
          <w:tcPr>
            <w:tcW w:w="2724" w:type="pct"/>
            <w:shd w:val="clear" w:color="auto" w:fill="auto"/>
          </w:tcPr>
          <w:p w:rsidR="000C0A80" w:rsidRDefault="000C0A80" w:rsidP="003B236B">
            <w:pPr>
              <w:tabs>
                <w:tab w:val="left" w:pos="2565"/>
              </w:tabs>
              <w:rPr>
                <w:rFonts w:ascii="Arial" w:hAnsi="Arial" w:cs="Arial"/>
              </w:rPr>
            </w:pPr>
            <w:r>
              <w:rPr>
                <w:rFonts w:ascii="Arial" w:hAnsi="Arial" w:cs="Arial"/>
              </w:rPr>
              <w:t>Vinegar</w:t>
            </w:r>
          </w:p>
        </w:tc>
        <w:tc>
          <w:tcPr>
            <w:tcW w:w="2276" w:type="pct"/>
            <w:shd w:val="clear" w:color="auto" w:fill="auto"/>
          </w:tcPr>
          <w:p w:rsidR="000C0A80" w:rsidRDefault="000C0A80" w:rsidP="003B236B">
            <w:pPr>
              <w:rPr>
                <w:rFonts w:ascii="Arial" w:hAnsi="Arial" w:cs="Arial"/>
              </w:rPr>
            </w:pPr>
            <w:r>
              <w:rPr>
                <w:rFonts w:ascii="Arial" w:hAnsi="Arial" w:cs="Arial"/>
              </w:rPr>
              <w:t>1 jug (in bin)</w:t>
            </w:r>
          </w:p>
        </w:tc>
      </w:tr>
      <w:tr w:rsidR="000C0A80" w:rsidRPr="0028630A" w:rsidTr="003B236B">
        <w:tc>
          <w:tcPr>
            <w:tcW w:w="2724" w:type="pct"/>
            <w:shd w:val="clear" w:color="auto" w:fill="auto"/>
          </w:tcPr>
          <w:p w:rsidR="000C0A80" w:rsidRDefault="000C0A80" w:rsidP="003B236B">
            <w:pPr>
              <w:tabs>
                <w:tab w:val="left" w:pos="2565"/>
              </w:tabs>
              <w:rPr>
                <w:rFonts w:ascii="Arial" w:hAnsi="Arial" w:cs="Arial"/>
              </w:rPr>
            </w:pPr>
            <w:r>
              <w:rPr>
                <w:rFonts w:ascii="Arial" w:hAnsi="Arial" w:cs="Arial"/>
              </w:rPr>
              <w:t>Baking Soda</w:t>
            </w:r>
          </w:p>
        </w:tc>
        <w:tc>
          <w:tcPr>
            <w:tcW w:w="2276" w:type="pct"/>
            <w:shd w:val="clear" w:color="auto" w:fill="auto"/>
          </w:tcPr>
          <w:p w:rsidR="000C0A80" w:rsidRDefault="000C0A80" w:rsidP="003B236B">
            <w:pPr>
              <w:rPr>
                <w:rFonts w:ascii="Arial" w:hAnsi="Arial" w:cs="Arial"/>
              </w:rPr>
            </w:pPr>
            <w:r>
              <w:rPr>
                <w:rFonts w:ascii="Arial" w:hAnsi="Arial" w:cs="Arial"/>
              </w:rPr>
              <w:t>1 box (in bin)</w:t>
            </w:r>
          </w:p>
        </w:tc>
      </w:tr>
    </w:tbl>
    <w:p w:rsidR="000C0A80" w:rsidRDefault="000C0A80" w:rsidP="000C0A80">
      <w:pPr>
        <w:rPr>
          <w:rFonts w:ascii="Arial" w:hAnsi="Arial" w:cs="Arial"/>
        </w:rPr>
      </w:pPr>
    </w:p>
    <w:p w:rsidR="000C0A80" w:rsidRDefault="000C0A80" w:rsidP="000C0A80">
      <w:pPr>
        <w:rPr>
          <w:rFonts w:ascii="Arial" w:hAnsi="Arial" w:cs="Arial"/>
          <w:color w:val="000000"/>
        </w:rPr>
      </w:pPr>
      <w:r w:rsidRPr="00C94489">
        <w:rPr>
          <w:rFonts w:ascii="Arial" w:hAnsi="Arial" w:cs="Arial"/>
          <w:b/>
        </w:rPr>
        <w:lastRenderedPageBreak/>
        <w:t xml:space="preserve">Focus Activity: </w:t>
      </w:r>
      <w:r>
        <w:rPr>
          <w:rFonts w:ascii="Arial" w:hAnsi="Arial" w:cs="Arial"/>
          <w:color w:val="000000"/>
        </w:rPr>
        <w:t>Place a small container of</w:t>
      </w:r>
      <w:r w:rsidRPr="00C94489">
        <w:rPr>
          <w:rFonts w:ascii="Arial" w:hAnsi="Arial" w:cs="Arial"/>
          <w:color w:val="000000"/>
        </w:rPr>
        <w:t xml:space="preserve"> salt, a wood</w:t>
      </w:r>
      <w:r>
        <w:rPr>
          <w:rFonts w:ascii="Arial" w:hAnsi="Arial" w:cs="Arial"/>
          <w:color w:val="000000"/>
        </w:rPr>
        <w:t>en block, a small container of</w:t>
      </w:r>
      <w:r w:rsidRPr="00C94489">
        <w:rPr>
          <w:rFonts w:ascii="Arial" w:hAnsi="Arial" w:cs="Arial"/>
          <w:color w:val="000000"/>
        </w:rPr>
        <w:t xml:space="preserve"> water, and an inflated balloon on each table.  Ask students to observe what is inside each container and explain how each thing is similar and how each thing is different in their science notebooks.  Students may draw a picture of each object.  Lead a discussion as a class reviewing matter, molecules and atoms and introducing the idea that the salt and wooden blocks are solids, water is a liquid, and the carbon dioxide in the balloon is a gas.  This should tie in with the atomic models from the last lesson.</w:t>
      </w:r>
    </w:p>
    <w:p w:rsidR="000C0A80" w:rsidRPr="00C94489" w:rsidRDefault="000C0A80" w:rsidP="000C0A80">
      <w:pPr>
        <w:rPr>
          <w:rFonts w:ascii="Arial" w:hAnsi="Arial" w:cs="Arial"/>
        </w:rPr>
      </w:pPr>
    </w:p>
    <w:p w:rsidR="000C0A80" w:rsidRPr="00C94489" w:rsidRDefault="000C0A80" w:rsidP="000C0A80">
      <w:pPr>
        <w:pStyle w:val="NormalWeb"/>
        <w:spacing w:before="0" w:beforeAutospacing="0" w:after="0" w:afterAutospacing="0"/>
        <w:rPr>
          <w:sz w:val="24"/>
          <w:szCs w:val="24"/>
        </w:rPr>
      </w:pPr>
      <w:r w:rsidRPr="00C94489">
        <w:rPr>
          <w:rFonts w:ascii="Arial" w:hAnsi="Arial" w:cs="Arial"/>
          <w:b/>
          <w:sz w:val="24"/>
          <w:szCs w:val="24"/>
        </w:rPr>
        <w:t xml:space="preserve">Introduction:  </w:t>
      </w:r>
      <w:r w:rsidRPr="00C94489">
        <w:rPr>
          <w:rFonts w:ascii="Arial" w:hAnsi="Arial" w:cs="Arial"/>
          <w:color w:val="000000"/>
          <w:sz w:val="24"/>
          <w:szCs w:val="24"/>
        </w:rPr>
        <w:t>Write the words solid, liquid, and gas on the board and have students discuss what types of matter belongs on each list.  Some students may recognize that water is liquid but it can be a solid too (ice).  Gas will probably be the shortest list.  Ask students why it is hard to think of examples of gas.  Then flesh out the specific characteristics of each state of matter as a class using the materials from the focus activity.  Remind students that both the salt and the wooden block are solids.  You may let them poke the water and poke the salt to get ideas about how they are different.  You can also do some of the simple demonstrations with matter described below.</w:t>
      </w:r>
    </w:p>
    <w:p w:rsidR="000C0A80" w:rsidRDefault="000C0A80" w:rsidP="000C0A80">
      <w:pPr>
        <w:ind w:left="720"/>
        <w:rPr>
          <w:rFonts w:ascii="Arial" w:hAnsi="Arial" w:cs="Arial"/>
          <w:b/>
          <w:bCs/>
          <w:color w:val="000000"/>
        </w:rPr>
      </w:pPr>
    </w:p>
    <w:p w:rsidR="000C0A80" w:rsidRPr="00C94489" w:rsidRDefault="000C0A80" w:rsidP="000C0A80">
      <w:pPr>
        <w:ind w:left="720"/>
        <w:rPr>
          <w:rFonts w:ascii="Times" w:hAnsi="Times"/>
        </w:rPr>
      </w:pPr>
      <w:r w:rsidRPr="00C94489">
        <w:rPr>
          <w:rFonts w:ascii="Arial" w:hAnsi="Arial" w:cs="Arial"/>
          <w:b/>
          <w:bCs/>
          <w:color w:val="000000"/>
        </w:rPr>
        <w:t>Solids:  </w:t>
      </w:r>
      <w:r w:rsidRPr="00C94489">
        <w:rPr>
          <w:rFonts w:ascii="Arial" w:hAnsi="Arial" w:cs="Arial"/>
          <w:color w:val="000000"/>
        </w:rPr>
        <w:t>shape does not change, volume does not change</w:t>
      </w:r>
    </w:p>
    <w:p w:rsidR="000C0A80" w:rsidRPr="00C94489" w:rsidRDefault="000C0A80" w:rsidP="000C0A80">
      <w:pPr>
        <w:ind w:left="1440"/>
        <w:rPr>
          <w:rFonts w:ascii="Times" w:hAnsi="Times"/>
        </w:rPr>
      </w:pPr>
      <w:r w:rsidRPr="00C94489">
        <w:rPr>
          <w:rFonts w:ascii="Arial" w:hAnsi="Arial" w:cs="Arial"/>
          <w:i/>
          <w:iCs/>
          <w:color w:val="000000"/>
        </w:rPr>
        <w:t>Demonstration:  cut or tear a piece of paper, or break a stick in half to show that solids can change shape when force is applied.</w:t>
      </w:r>
    </w:p>
    <w:p w:rsidR="000C0A80" w:rsidRPr="00C94489" w:rsidRDefault="000C0A80" w:rsidP="000C0A80">
      <w:pPr>
        <w:rPr>
          <w:rFonts w:ascii="Times" w:hAnsi="Times"/>
        </w:rPr>
      </w:pPr>
    </w:p>
    <w:p w:rsidR="000C0A80" w:rsidRPr="00C94489" w:rsidRDefault="000C0A80" w:rsidP="000C0A80">
      <w:pPr>
        <w:ind w:left="720"/>
        <w:rPr>
          <w:rFonts w:ascii="Times" w:hAnsi="Times"/>
        </w:rPr>
      </w:pPr>
      <w:r w:rsidRPr="00C94489">
        <w:rPr>
          <w:rFonts w:ascii="Arial" w:hAnsi="Arial" w:cs="Arial"/>
          <w:b/>
          <w:bCs/>
          <w:color w:val="000000"/>
        </w:rPr>
        <w:t>Liquids:  </w:t>
      </w:r>
      <w:r w:rsidRPr="00C94489">
        <w:rPr>
          <w:rFonts w:ascii="Arial" w:hAnsi="Arial" w:cs="Arial"/>
          <w:color w:val="000000"/>
        </w:rPr>
        <w:t>take on the shape of the container, volume does not change</w:t>
      </w:r>
    </w:p>
    <w:p w:rsidR="000C0A80" w:rsidRPr="00C94489" w:rsidRDefault="000C0A80" w:rsidP="000C0A80">
      <w:pPr>
        <w:ind w:left="1440"/>
        <w:rPr>
          <w:rFonts w:ascii="Times" w:hAnsi="Times"/>
        </w:rPr>
      </w:pPr>
      <w:r w:rsidRPr="00C94489">
        <w:rPr>
          <w:rFonts w:ascii="Arial" w:hAnsi="Arial" w:cs="Arial"/>
          <w:i/>
          <w:iCs/>
          <w:color w:val="000000"/>
        </w:rPr>
        <w:t>Demonstration: Pour the same amount of water into different sized containers to show that the water takes on the shape of the container. Use glass vases and plate</w:t>
      </w:r>
      <w:r>
        <w:rPr>
          <w:rFonts w:ascii="Arial" w:hAnsi="Arial" w:cs="Arial"/>
          <w:i/>
          <w:iCs/>
          <w:color w:val="000000"/>
        </w:rPr>
        <w:t>s</w:t>
      </w:r>
      <w:r w:rsidRPr="00C94489">
        <w:rPr>
          <w:rFonts w:ascii="Arial" w:hAnsi="Arial" w:cs="Arial"/>
          <w:i/>
          <w:iCs/>
          <w:color w:val="000000"/>
        </w:rPr>
        <w:t>.</w:t>
      </w:r>
    </w:p>
    <w:p w:rsidR="000C0A80" w:rsidRPr="00C94489" w:rsidRDefault="000C0A80" w:rsidP="000C0A80">
      <w:pPr>
        <w:ind w:left="1440"/>
        <w:rPr>
          <w:rFonts w:ascii="Times" w:hAnsi="Times"/>
        </w:rPr>
      </w:pPr>
    </w:p>
    <w:p w:rsidR="000C0A80" w:rsidRPr="00C94489" w:rsidRDefault="000C0A80" w:rsidP="000C0A80">
      <w:pPr>
        <w:ind w:left="720"/>
        <w:rPr>
          <w:rFonts w:ascii="Times" w:hAnsi="Times"/>
        </w:rPr>
      </w:pPr>
      <w:r w:rsidRPr="00C94489">
        <w:rPr>
          <w:rFonts w:ascii="Arial" w:hAnsi="Arial" w:cs="Arial"/>
          <w:b/>
          <w:bCs/>
          <w:color w:val="000000"/>
        </w:rPr>
        <w:t>Gases:</w:t>
      </w:r>
      <w:r w:rsidRPr="00C94489">
        <w:rPr>
          <w:rFonts w:ascii="Arial" w:hAnsi="Arial" w:cs="Arial"/>
          <w:color w:val="000000"/>
        </w:rPr>
        <w:t xml:space="preserve">  take in the shape of the container, volume spreads out to fill its container</w:t>
      </w:r>
    </w:p>
    <w:p w:rsidR="000C0A80" w:rsidRPr="00C94489" w:rsidRDefault="000C0A80" w:rsidP="000C0A80">
      <w:pPr>
        <w:ind w:left="1440"/>
        <w:rPr>
          <w:rFonts w:ascii="Times" w:hAnsi="Times"/>
        </w:rPr>
      </w:pPr>
      <w:r w:rsidRPr="00C94489">
        <w:rPr>
          <w:rFonts w:ascii="Arial" w:hAnsi="Arial" w:cs="Arial"/>
          <w:i/>
          <w:iCs/>
          <w:color w:val="000000"/>
        </w:rPr>
        <w:t xml:space="preserve">Demonstration:  Blow up a balloon in front of the class and then pop the balloon.  Ask the students what happens to the carbon dioxide? </w:t>
      </w:r>
    </w:p>
    <w:p w:rsidR="000C0A80" w:rsidRPr="00C94489" w:rsidRDefault="000C0A80" w:rsidP="000C0A80">
      <w:pPr>
        <w:rPr>
          <w:rFonts w:ascii="Times" w:hAnsi="Times"/>
        </w:rPr>
      </w:pPr>
    </w:p>
    <w:p w:rsidR="000C0A80" w:rsidRPr="00C94489" w:rsidRDefault="000C0A80" w:rsidP="000C0A80">
      <w:pPr>
        <w:rPr>
          <w:rFonts w:ascii="Times" w:hAnsi="Times"/>
        </w:rPr>
      </w:pPr>
      <w:r w:rsidRPr="00C94489">
        <w:rPr>
          <w:rFonts w:ascii="Arial" w:hAnsi="Arial" w:cs="Arial"/>
          <w:color w:val="000000"/>
        </w:rPr>
        <w:t>Remind the class that all matter has volume and mass and relate this to the states of matter definitions.  Ask the class what makes up matter (whether or not it is a solid, liquid, or gas) and review the idea that matter is made of atoms and molecules.  Tell them that these atoms and molecules are constantly moving.  In a solid they move more slowly because they are packed in close together, in a liquid they move faster because they are less packed together, and in a gas they move very fast because they are sp</w:t>
      </w:r>
      <w:r>
        <w:rPr>
          <w:rFonts w:ascii="Arial" w:hAnsi="Arial" w:cs="Arial"/>
          <w:color w:val="000000"/>
        </w:rPr>
        <w:t>read far apart.  Use the overhead</w:t>
      </w:r>
      <w:r w:rsidRPr="00C94489">
        <w:rPr>
          <w:rFonts w:ascii="Arial" w:hAnsi="Arial" w:cs="Arial"/>
          <w:color w:val="000000"/>
        </w:rPr>
        <w:t xml:space="preserve"> and </w:t>
      </w:r>
      <w:r>
        <w:rPr>
          <w:rFonts w:ascii="Arial" w:hAnsi="Arial" w:cs="Arial"/>
          <w:color w:val="000000"/>
        </w:rPr>
        <w:t>handout</w:t>
      </w:r>
      <w:r w:rsidRPr="00C94489">
        <w:rPr>
          <w:rFonts w:ascii="Arial" w:hAnsi="Arial" w:cs="Arial"/>
          <w:color w:val="000000"/>
        </w:rPr>
        <w:t xml:space="preserve"> about the states of matter to reinforce the definitions of solids, liquids, and gases.</w:t>
      </w:r>
    </w:p>
    <w:p w:rsidR="000C0A80" w:rsidRPr="00C94489" w:rsidRDefault="000C0A80" w:rsidP="000C0A80">
      <w:pPr>
        <w:rPr>
          <w:rFonts w:ascii="Arial" w:hAnsi="Arial" w:cs="Arial"/>
          <w:b/>
        </w:rPr>
      </w:pPr>
    </w:p>
    <w:p w:rsidR="000C0A80" w:rsidRPr="00C94489" w:rsidRDefault="000C0A80" w:rsidP="000C0A80">
      <w:pPr>
        <w:rPr>
          <w:rFonts w:ascii="Arial" w:hAnsi="Arial" w:cs="Arial"/>
          <w:b/>
        </w:rPr>
      </w:pPr>
      <w:r w:rsidRPr="00C94489">
        <w:rPr>
          <w:rFonts w:ascii="Arial" w:hAnsi="Arial" w:cs="Arial"/>
          <w:b/>
        </w:rPr>
        <w:t xml:space="preserve">Activity:  </w:t>
      </w:r>
    </w:p>
    <w:p w:rsidR="000C0A80" w:rsidRPr="00C94489" w:rsidRDefault="000C0A80" w:rsidP="000C0A80">
      <w:pPr>
        <w:numPr>
          <w:ilvl w:val="0"/>
          <w:numId w:val="2"/>
        </w:numPr>
        <w:rPr>
          <w:rFonts w:ascii="Times" w:hAnsi="Times"/>
        </w:rPr>
      </w:pPr>
      <w:r w:rsidRPr="00C94489">
        <w:rPr>
          <w:rFonts w:ascii="Arial" w:hAnsi="Arial" w:cs="Arial"/>
          <w:color w:val="000000"/>
        </w:rPr>
        <w:t>Move aside the desks a</w:t>
      </w:r>
      <w:r>
        <w:rPr>
          <w:rFonts w:ascii="Arial" w:hAnsi="Arial" w:cs="Arial"/>
          <w:color w:val="000000"/>
        </w:rPr>
        <w:t>nd tape a large circle of rope</w:t>
      </w:r>
      <w:r w:rsidRPr="00C94489">
        <w:rPr>
          <w:rFonts w:ascii="Arial" w:hAnsi="Arial" w:cs="Arial"/>
          <w:color w:val="000000"/>
        </w:rPr>
        <w:t xml:space="preserve"> to the floor.  Tell the students that this circle represents a container for a type of matter.  Ask all of the students to stand in the circle and tell them that they will represent the atoms and molecules that make up matter.</w:t>
      </w:r>
      <w:r w:rsidRPr="00C94489">
        <w:rPr>
          <w:rFonts w:ascii="Arial" w:hAnsi="Arial" w:cs="Arial"/>
          <w:color w:val="000000"/>
        </w:rPr>
        <w:tab/>
      </w:r>
    </w:p>
    <w:p w:rsidR="000C0A80" w:rsidRPr="00C94489" w:rsidRDefault="000C0A80" w:rsidP="000C0A80">
      <w:pPr>
        <w:numPr>
          <w:ilvl w:val="0"/>
          <w:numId w:val="2"/>
        </w:numPr>
        <w:rPr>
          <w:rFonts w:ascii="Times" w:hAnsi="Times"/>
        </w:rPr>
      </w:pPr>
      <w:r w:rsidRPr="00C94489">
        <w:rPr>
          <w:rFonts w:ascii="Arial" w:hAnsi="Arial" w:cs="Arial"/>
          <w:color w:val="000000"/>
        </w:rPr>
        <w:lastRenderedPageBreak/>
        <w:t>F</w:t>
      </w:r>
      <w:bookmarkStart w:id="0" w:name="_GoBack"/>
      <w:bookmarkEnd w:id="0"/>
      <w:r w:rsidRPr="00C94489">
        <w:rPr>
          <w:rFonts w:ascii="Arial" w:hAnsi="Arial" w:cs="Arial"/>
          <w:color w:val="000000"/>
        </w:rPr>
        <w:t>irst, ask the students to represent t</w:t>
      </w:r>
      <w:r>
        <w:rPr>
          <w:rFonts w:ascii="Arial" w:hAnsi="Arial" w:cs="Arial"/>
          <w:color w:val="000000"/>
        </w:rPr>
        <w:t xml:space="preserve">he matter in the wooden block.  </w:t>
      </w:r>
      <w:r w:rsidRPr="00C94489">
        <w:rPr>
          <w:rFonts w:ascii="Arial" w:hAnsi="Arial" w:cs="Arial"/>
          <w:color w:val="000000"/>
        </w:rPr>
        <w:t>Encourage students to discuss and work together to figure out that they need to stand in one area very close together.  However, remind them that they should be moving slightly because all matter at moving at room temperature.  Relate this to the characteristics of solids.</w:t>
      </w:r>
    </w:p>
    <w:p w:rsidR="000C0A80" w:rsidRPr="00C94489" w:rsidRDefault="000C0A80" w:rsidP="000C0A80">
      <w:pPr>
        <w:numPr>
          <w:ilvl w:val="0"/>
          <w:numId w:val="2"/>
        </w:numPr>
        <w:rPr>
          <w:rFonts w:ascii="Times" w:hAnsi="Times"/>
        </w:rPr>
      </w:pPr>
      <w:r w:rsidRPr="00C94489">
        <w:rPr>
          <w:rFonts w:ascii="Arial" w:hAnsi="Arial" w:cs="Arial"/>
          <w:color w:val="000000"/>
        </w:rPr>
        <w:t>Then, ask the students to represent t</w:t>
      </w:r>
      <w:r>
        <w:rPr>
          <w:rFonts w:ascii="Arial" w:hAnsi="Arial" w:cs="Arial"/>
          <w:color w:val="000000"/>
        </w:rPr>
        <w:t xml:space="preserve">he matter in the liquid water.  </w:t>
      </w:r>
      <w:r w:rsidRPr="00C94489">
        <w:rPr>
          <w:rFonts w:ascii="Arial" w:hAnsi="Arial" w:cs="Arial"/>
          <w:color w:val="000000"/>
        </w:rPr>
        <w:t>Encourage students to discuss and work together to figure out that they need to spread out to fill the container.  Liquids flow.  However, remind them that they should be moving more because all matter at moving at room temperature.  Relate this to the characteristics of liquids.</w:t>
      </w:r>
    </w:p>
    <w:p w:rsidR="000C0A80" w:rsidRPr="00C94489" w:rsidRDefault="000C0A80" w:rsidP="000C0A80">
      <w:pPr>
        <w:numPr>
          <w:ilvl w:val="0"/>
          <w:numId w:val="2"/>
        </w:numPr>
        <w:rPr>
          <w:rFonts w:ascii="Times" w:hAnsi="Times"/>
        </w:rPr>
      </w:pPr>
      <w:r w:rsidRPr="00C94489">
        <w:rPr>
          <w:rFonts w:ascii="Arial" w:hAnsi="Arial" w:cs="Arial"/>
          <w:color w:val="000000"/>
        </w:rPr>
        <w:t>Finally, ask the students to repres</w:t>
      </w:r>
      <w:r>
        <w:rPr>
          <w:rFonts w:ascii="Arial" w:hAnsi="Arial" w:cs="Arial"/>
          <w:color w:val="000000"/>
        </w:rPr>
        <w:t xml:space="preserve">ent the matter in the balloon.  </w:t>
      </w:r>
      <w:r w:rsidRPr="00C94489">
        <w:rPr>
          <w:rFonts w:ascii="Arial" w:hAnsi="Arial" w:cs="Arial"/>
          <w:color w:val="000000"/>
        </w:rPr>
        <w:t>Encourage students to discuss and work together to figure out that they need to spread out to fill the container.  However, remind them that they should be moving constantly and bumping off the sides of the container because gas molecules move the fastest.  At room temperature, the gas molecules in air move at around 1,000 miles per hour.  Simulate a break in the container and ask the students what the gas atoms and molecules would do in the classroom.  Relate this to the characteristics of gases.</w:t>
      </w:r>
    </w:p>
    <w:p w:rsidR="000C0A80" w:rsidRPr="00C94489" w:rsidRDefault="000C0A80" w:rsidP="000C0A80">
      <w:pPr>
        <w:numPr>
          <w:ilvl w:val="0"/>
          <w:numId w:val="2"/>
        </w:numPr>
        <w:rPr>
          <w:rFonts w:ascii="Times" w:hAnsi="Times"/>
        </w:rPr>
      </w:pPr>
      <w:r w:rsidRPr="00C94489">
        <w:rPr>
          <w:rFonts w:ascii="Arial" w:hAnsi="Arial" w:cs="Arial"/>
          <w:color w:val="000000"/>
        </w:rPr>
        <w:t>Have the students return to their seats for a demonstration on changing states of matter.  At the front of the classroom, you should have a beaker with a small amount of baking soda and an Erlenmeyer</w:t>
      </w:r>
      <w:r>
        <w:rPr>
          <w:rFonts w:ascii="Arial" w:hAnsi="Arial" w:cs="Arial"/>
          <w:color w:val="000000"/>
        </w:rPr>
        <w:t xml:space="preserve"> flask with about 50</w:t>
      </w:r>
      <w:r w:rsidRPr="00C94489">
        <w:rPr>
          <w:rFonts w:ascii="Arial" w:hAnsi="Arial" w:cs="Arial"/>
          <w:color w:val="000000"/>
        </w:rPr>
        <w:t>mL of vinegar.</w:t>
      </w:r>
    </w:p>
    <w:p w:rsidR="000C0A80" w:rsidRPr="00C94489" w:rsidRDefault="000C0A80" w:rsidP="000C0A80">
      <w:pPr>
        <w:numPr>
          <w:ilvl w:val="0"/>
          <w:numId w:val="2"/>
        </w:numPr>
        <w:rPr>
          <w:rFonts w:ascii="Times" w:hAnsi="Times"/>
        </w:rPr>
      </w:pPr>
      <w:r w:rsidRPr="00C94489">
        <w:rPr>
          <w:rFonts w:ascii="Arial" w:hAnsi="Arial" w:cs="Arial"/>
          <w:color w:val="000000"/>
        </w:rPr>
        <w:t xml:space="preserve">Ask the students to describe in their science notebooks the different types of matter that they observe.  Ask the students to make a prediction about what they think will happen when all the substances are mixed together. </w:t>
      </w:r>
    </w:p>
    <w:p w:rsidR="000C0A80" w:rsidRPr="00C94489" w:rsidRDefault="000C0A80" w:rsidP="000C0A80">
      <w:pPr>
        <w:numPr>
          <w:ilvl w:val="0"/>
          <w:numId w:val="2"/>
        </w:numPr>
        <w:rPr>
          <w:rFonts w:ascii="Times" w:hAnsi="Times"/>
        </w:rPr>
      </w:pPr>
      <w:r w:rsidRPr="00C94489">
        <w:rPr>
          <w:rFonts w:ascii="Arial" w:hAnsi="Arial" w:cs="Arial"/>
          <w:color w:val="000000"/>
        </w:rPr>
        <w:t>Use a funnel to fill a balloon with baking soda.  Then cover the top of the flask with the balloon and pour the baking soda</w:t>
      </w:r>
      <w:r>
        <w:rPr>
          <w:rFonts w:ascii="Arial" w:hAnsi="Arial" w:cs="Arial"/>
          <w:color w:val="000000"/>
        </w:rPr>
        <w:t xml:space="preserve"> in the balloon</w:t>
      </w:r>
      <w:r w:rsidRPr="00C94489">
        <w:rPr>
          <w:rFonts w:ascii="Arial" w:hAnsi="Arial" w:cs="Arial"/>
          <w:color w:val="000000"/>
        </w:rPr>
        <w:t xml:space="preserve"> into the vinegar.  Let the beaker sit, undisturbed, and observe what happens.  The solid baking soda and liquid vinegar undergo a chemical reaction to produce carbon dioxide, the gas that fills the balloon.  Tell the students to describe and/or draw the results in their science notebooks (again labeling or describing the solids, liquids, and gases present) and explain what they observe. </w:t>
      </w:r>
    </w:p>
    <w:p w:rsidR="000C0A80" w:rsidRPr="00C94489" w:rsidRDefault="000C0A80" w:rsidP="000C0A80">
      <w:pPr>
        <w:numPr>
          <w:ilvl w:val="0"/>
          <w:numId w:val="2"/>
        </w:numPr>
        <w:rPr>
          <w:rFonts w:ascii="Times" w:hAnsi="Times"/>
        </w:rPr>
      </w:pPr>
      <w:r w:rsidRPr="00C94489">
        <w:rPr>
          <w:rFonts w:ascii="Arial" w:hAnsi="Arial" w:cs="Arial"/>
          <w:color w:val="000000"/>
        </w:rPr>
        <w:t>Discuss as a class.  Compare the results to th</w:t>
      </w:r>
      <w:r>
        <w:rPr>
          <w:rFonts w:ascii="Arial" w:hAnsi="Arial" w:cs="Arial"/>
          <w:color w:val="000000"/>
        </w:rPr>
        <w:t xml:space="preserve">e initial student predictions.  </w:t>
      </w:r>
      <w:r w:rsidRPr="00C94489">
        <w:rPr>
          <w:rFonts w:ascii="Arial" w:hAnsi="Arial" w:cs="Arial"/>
          <w:color w:val="000000"/>
        </w:rPr>
        <w:t xml:space="preserve">Why did bubbles form?  Why did the balloon fill up?  What does that tell you about what happened?  You may explain that this is a chemical reaction between the vinegar and baking soda that changes them both into something else. </w:t>
      </w:r>
    </w:p>
    <w:p w:rsidR="000C0A80" w:rsidRPr="00C94489" w:rsidRDefault="000C0A80" w:rsidP="000C0A80">
      <w:pPr>
        <w:rPr>
          <w:rFonts w:ascii="Arial" w:hAnsi="Arial" w:cs="Arial"/>
        </w:rPr>
      </w:pPr>
    </w:p>
    <w:p w:rsidR="000C0A80" w:rsidRPr="00C94489" w:rsidRDefault="000C0A80" w:rsidP="000C0A80">
      <w:pPr>
        <w:pStyle w:val="NormalWeb"/>
        <w:spacing w:before="0" w:beforeAutospacing="0" w:after="0" w:afterAutospacing="0"/>
        <w:rPr>
          <w:sz w:val="24"/>
          <w:szCs w:val="24"/>
        </w:rPr>
      </w:pPr>
      <w:r w:rsidRPr="00C94489">
        <w:rPr>
          <w:rFonts w:ascii="Arial" w:hAnsi="Arial" w:cs="Arial"/>
          <w:b/>
          <w:sz w:val="24"/>
          <w:szCs w:val="24"/>
        </w:rPr>
        <w:t>Closure:</w:t>
      </w:r>
      <w:r w:rsidRPr="00C94489">
        <w:rPr>
          <w:rFonts w:ascii="Arial" w:hAnsi="Arial" w:cs="Arial"/>
          <w:sz w:val="24"/>
          <w:szCs w:val="24"/>
        </w:rPr>
        <w:t xml:space="preserve">  </w:t>
      </w:r>
      <w:r w:rsidRPr="00C94489">
        <w:rPr>
          <w:rFonts w:ascii="Arial" w:hAnsi="Arial" w:cs="Arial"/>
          <w:color w:val="000000"/>
          <w:sz w:val="24"/>
          <w:szCs w:val="24"/>
        </w:rPr>
        <w:t>Tell the students to draw 3 equal sized shapes in their science notebooks.  Students may trace an object or use a ruler to make sure the sizes are the same.  Using dots to represent atoms and molecules and arrows of different sizes to represent speed of movement, ask students to draw a diagram of a solid in one shape, a liquid in one shape,</w:t>
      </w:r>
      <w:r>
        <w:rPr>
          <w:rFonts w:ascii="Arial" w:hAnsi="Arial" w:cs="Arial"/>
          <w:color w:val="000000"/>
          <w:sz w:val="24"/>
          <w:szCs w:val="24"/>
        </w:rPr>
        <w:t xml:space="preserve"> and a gas in the final shape.  </w:t>
      </w:r>
      <w:r w:rsidRPr="00C94489">
        <w:rPr>
          <w:rFonts w:ascii="Arial" w:hAnsi="Arial" w:cs="Arial"/>
          <w:color w:val="000000"/>
          <w:sz w:val="24"/>
          <w:szCs w:val="24"/>
        </w:rPr>
        <w:t>Discuss the diagrams and draw an example on the board.</w:t>
      </w:r>
    </w:p>
    <w:p w:rsidR="000C0A80" w:rsidRDefault="000C0A80" w:rsidP="000C0A80">
      <w:pPr>
        <w:rPr>
          <w:rFonts w:ascii="Arial" w:hAnsi="Arial" w:cs="Arial"/>
          <w:b/>
        </w:rPr>
      </w:pPr>
    </w:p>
    <w:p w:rsidR="000C0A80" w:rsidRDefault="000C0A80" w:rsidP="000C0A80">
      <w:pPr>
        <w:rPr>
          <w:rFonts w:ascii="Arial" w:hAnsi="Arial" w:cs="Arial"/>
        </w:rPr>
      </w:pPr>
      <w:r>
        <w:rPr>
          <w:rFonts w:ascii="Arial" w:hAnsi="Arial" w:cs="Arial"/>
          <w:b/>
        </w:rPr>
        <w:t xml:space="preserve">Assessment: </w:t>
      </w:r>
      <w:r>
        <w:rPr>
          <w:rFonts w:ascii="Arial" w:hAnsi="Arial" w:cs="Arial"/>
        </w:rPr>
        <w:t>Science notebook responses, states of matter models and drawings, and participation in class discussions</w:t>
      </w:r>
    </w:p>
    <w:p w:rsidR="00136A75" w:rsidRDefault="00136A75">
      <w:r>
        <w:rPr>
          <w:noProof/>
        </w:rPr>
        <w:lastRenderedPageBreak/>
        <w:drawing>
          <wp:anchor distT="0" distB="0" distL="114300" distR="114300" simplePos="0" relativeHeight="251658240" behindDoc="0" locked="0" layoutInCell="1" allowOverlap="1">
            <wp:simplePos x="-227965" y="2056765"/>
            <wp:positionH relativeFrom="margin">
              <wp:align>center</wp:align>
            </wp:positionH>
            <wp:positionV relativeFrom="margin">
              <wp:align>center</wp:align>
            </wp:positionV>
            <wp:extent cx="10057765" cy="7772400"/>
            <wp:effectExtent l="0" t="317" r="317" b="318"/>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rot="16200000">
                      <a:off x="0" y="0"/>
                      <a:ext cx="10057765" cy="7772400"/>
                    </a:xfrm>
                    <a:prstGeom prst="rect">
                      <a:avLst/>
                    </a:prstGeom>
                  </pic:spPr>
                </pic:pic>
              </a:graphicData>
            </a:graphic>
          </wp:anchor>
        </w:drawing>
      </w:r>
    </w:p>
    <w:sectPr w:rsidR="00136A75" w:rsidSect="00AF6D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80200"/>
    <w:multiLevelType w:val="hybridMultilevel"/>
    <w:tmpl w:val="B5CE1BDA"/>
    <w:lvl w:ilvl="0" w:tplc="F3D6DF1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701115"/>
    <w:multiLevelType w:val="hybridMultilevel"/>
    <w:tmpl w:val="EA4E5046"/>
    <w:lvl w:ilvl="0" w:tplc="5FFEEE3A">
      <w:start w:val="1"/>
      <w:numFmt w:val="decimal"/>
      <w:lvlText w:val="%1)"/>
      <w:lvlJc w:val="left"/>
      <w:pPr>
        <w:tabs>
          <w:tab w:val="num" w:pos="432"/>
        </w:tabs>
        <w:ind w:left="648" w:hanging="28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B1471BC"/>
    <w:multiLevelType w:val="hybridMultilevel"/>
    <w:tmpl w:val="AEC41444"/>
    <w:lvl w:ilvl="0" w:tplc="F3D6DF1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D614E77"/>
    <w:multiLevelType w:val="hybridMultilevel"/>
    <w:tmpl w:val="F020894C"/>
    <w:lvl w:ilvl="0" w:tplc="7ADEFD26">
      <w:start w:val="1"/>
      <w:numFmt w:val="decimal"/>
      <w:lvlText w:val="%1)"/>
      <w:lvlJc w:val="left"/>
      <w:pPr>
        <w:tabs>
          <w:tab w:val="num" w:pos="720"/>
        </w:tabs>
        <w:ind w:left="720" w:hanging="360"/>
      </w:pPr>
      <w:rPr>
        <w:rFonts w:ascii="Arial" w:hAnsi="Arial" w:hint="default"/>
        <w:b w:val="0"/>
        <w:i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A75"/>
    <w:rsid w:val="000C0A80"/>
    <w:rsid w:val="00136A75"/>
    <w:rsid w:val="00281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A7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36A75"/>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136A75"/>
    <w:rPr>
      <w:rFonts w:ascii="Tahoma" w:hAnsi="Tahoma" w:cs="Tahoma"/>
      <w:sz w:val="16"/>
      <w:szCs w:val="16"/>
    </w:rPr>
  </w:style>
  <w:style w:type="character" w:customStyle="1" w:styleId="BalloonTextChar">
    <w:name w:val="Balloon Text Char"/>
    <w:basedOn w:val="DefaultParagraphFont"/>
    <w:link w:val="BalloonText"/>
    <w:uiPriority w:val="99"/>
    <w:semiHidden/>
    <w:rsid w:val="00136A7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A7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36A75"/>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136A75"/>
    <w:rPr>
      <w:rFonts w:ascii="Tahoma" w:hAnsi="Tahoma" w:cs="Tahoma"/>
      <w:sz w:val="16"/>
      <w:szCs w:val="16"/>
    </w:rPr>
  </w:style>
  <w:style w:type="character" w:customStyle="1" w:styleId="BalloonTextChar">
    <w:name w:val="Balloon Text Char"/>
    <w:basedOn w:val="DefaultParagraphFont"/>
    <w:link w:val="BalloonText"/>
    <w:uiPriority w:val="99"/>
    <w:semiHidden/>
    <w:rsid w:val="00136A7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1119</Words>
  <Characters>6383</Characters>
  <Application>Microsoft Office Word</Application>
  <DocSecurity>0</DocSecurity>
  <Lines>53</Lines>
  <Paragraphs>14</Paragraphs>
  <ScaleCrop>false</ScaleCrop>
  <Company/>
  <LinksUpToDate>false</LinksUpToDate>
  <CharactersWithSpaces>7488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creator>
  <cp:lastModifiedBy>l</cp:lastModifiedBy>
  <cp:revision>2</cp:revision>
  <dcterms:created xsi:type="dcterms:W3CDTF">2013-08-12T21:41:00Z</dcterms:created>
  <dcterms:modified xsi:type="dcterms:W3CDTF">2013-08-12T21:53:00Z</dcterms:modified>
</cp:coreProperties>
</file>